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default"/>
          <w:sz w:val="32"/>
          <w:szCs w:val="32"/>
          <w:rtl w:val="off"/>
        </w:rPr>
        <w:t>第２回　キャビネット会議　</w:t>
      </w:r>
      <w:r>
        <w:rPr>
          <w:lang w:eastAsia="ja-JP"/>
          <w:rFonts w:ascii="ＭＳ 明朝" w:eastAsia="ＭＳ 明朝" w:hAnsi="ＭＳ 明朝" w:cs="ＭＳ 明朝" w:hint="default"/>
          <w:b/>
          <w:bCs/>
          <w:sz w:val="32"/>
          <w:szCs w:val="32"/>
          <w:rtl w:val="off"/>
        </w:rPr>
        <w:t>ＰＲ情報・ＩＴ委員会</w:t>
      </w:r>
      <w:r>
        <w:rPr>
          <w:lang w:eastAsia="ja-JP"/>
          <w:rFonts w:ascii="ＭＳ 明朝" w:eastAsia="ＭＳ 明朝" w:hAnsi="ＭＳ 明朝" w:cs="ＭＳ 明朝" w:hint="default"/>
          <w:sz w:val="32"/>
          <w:szCs w:val="32"/>
          <w:rtl w:val="off"/>
        </w:rPr>
        <w:t>　報告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①　３３３－</w:t>
      </w: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A地区ホームページ</w:t>
      </w:r>
      <w:r>
        <w:rPr>
          <w:caps w:val="off"/>
          <w:lang w:eastAsia="ja-JP"/>
          <w:rFonts w:ascii="ＭＳ 明朝" w:eastAsia="ＭＳ 明朝" w:hAnsi="ＭＳ 明朝" w:cs="ＭＳ 明朝"/>
          <w:b w:val="0"/>
          <w:i w:val="0"/>
          <w:sz w:val="24"/>
          <w:szCs w:val="24"/>
          <w:rtl w:val="off"/>
        </w:rPr>
        <w:t>のリニューアルについて</w:t>
      </w:r>
    </w:p>
    <w:p>
      <w:pPr>
        <w:rPr>
          <w:lang w:eastAsia="ja-JP"/>
          <w:rFonts w:ascii="ＭＳ 明朝" w:eastAsia="ＭＳ 明朝" w:hAnsi="ＭＳ 明朝" w:cs="ＭＳ 明朝"/>
          <w:sz w:val="24"/>
          <w:szCs w:val="24"/>
          <w:rtl w:val="off"/>
        </w:rPr>
      </w:pP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　　　１）管理・運営業者の変更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　　　　　　　第３回</w:t>
      </w: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GAT･GMA</w:t>
      </w: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会議において、説明。予算措置の</w:t>
      </w: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承</w:t>
      </w: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認。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　　　　ネクストジェノベーション株式会社（令和５年１２月まで）</w:t>
      </w:r>
    </w:p>
    <w:p>
      <w:pPr>
        <w:ind w:firstLine="0"/>
        <w:jc w:val="left"/>
        <w:shd w:val="clear" w:color="auto" w:fill="auto"/>
        <w:rPr>
          <w:caps w:val="off"/>
          <w:rFonts w:ascii="ＭＳ 明朝" w:eastAsia="ＭＳ 明朝" w:hAnsi="ＭＳ 明朝" w:cs="ＭＳ 明朝"/>
          <w:b w:val="0"/>
          <w:i w:val="0"/>
          <w:sz w:val="22"/>
        </w:rPr>
      </w:pP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　　　　　　</w:t>
      </w:r>
      <w:r>
        <w:rPr>
          <w:caps w:val="off"/>
          <w:rFonts w:ascii="ＭＳ 明朝" w:eastAsia="ＭＳ 明朝" w:hAnsi="ＭＳ 明朝" w:cs="ＭＳ 明朝"/>
          <w:b w:val="0"/>
          <w:i w:val="0"/>
          <w:sz w:val="24"/>
          <w:szCs w:val="24"/>
        </w:rPr>
        <w:t>代表取締役 飯塚</w:t>
      </w:r>
      <w:r>
        <w:rPr>
          <w:caps w:val="off"/>
          <w:lang w:eastAsia="ja-JP"/>
          <w:rFonts w:ascii="ＭＳ 明朝" w:eastAsia="ＭＳ 明朝" w:hAnsi="ＭＳ 明朝" w:cs="ＭＳ 明朝"/>
          <w:b w:val="0"/>
          <w:i w:val="0"/>
          <w:sz w:val="24"/>
          <w:szCs w:val="24"/>
          <w:rtl w:val="off"/>
        </w:rPr>
        <w:t xml:space="preserve"> </w:t>
      </w:r>
      <w:r>
        <w:rPr>
          <w:caps w:val="off"/>
          <w:rFonts w:ascii="ＭＳ 明朝" w:eastAsia="ＭＳ 明朝" w:hAnsi="ＭＳ 明朝" w:cs="ＭＳ 明朝"/>
          <w:b w:val="0"/>
          <w:i w:val="0"/>
          <w:sz w:val="24"/>
          <w:szCs w:val="24"/>
        </w:rPr>
        <w:t>康介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　　　　　　　　　↓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　　　　ケーネット株式会社（令和６年１月より）</w:t>
      </w:r>
    </w:p>
    <w:p>
      <w:pPr>
        <w:rPr>
          <w:caps w:val="off"/>
          <w:lang w:eastAsia="ja-JP"/>
          <w:rFonts w:ascii="ＭＳ 明朝" w:eastAsia="ＭＳ 明朝" w:hAnsi="ＭＳ 明朝" w:cs="ＭＳ 明朝" w:hint="eastAsia"/>
          <w:b w:val="0"/>
          <w:i w:val="0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　　　　　　</w:t>
      </w:r>
      <w:r>
        <w:rPr>
          <w:caps w:val="off"/>
          <w:rFonts w:ascii="ＭＳ 明朝" w:eastAsia="ＭＳ 明朝" w:hAnsi="ＭＳ 明朝" w:cs="ＭＳ 明朝"/>
          <w:b w:val="0"/>
          <w:i w:val="0"/>
          <w:sz w:val="24"/>
          <w:szCs w:val="24"/>
        </w:rPr>
        <w:t xml:space="preserve">代表取締役 </w:t>
      </w:r>
      <w:r>
        <w:rPr>
          <w:caps w:val="off"/>
          <w:lang w:eastAsia="ja-JP"/>
          <w:rFonts w:ascii="ＭＳ 明朝" w:eastAsia="ＭＳ 明朝" w:hAnsi="ＭＳ 明朝" w:cs="ＭＳ 明朝"/>
          <w:b w:val="0"/>
          <w:i w:val="0"/>
          <w:sz w:val="24"/>
          <w:szCs w:val="24"/>
          <w:rtl w:val="off"/>
        </w:rPr>
        <w:t>清水 啓吾</w:t>
      </w:r>
    </w:p>
    <w:p>
      <w:pPr>
        <w:rPr>
          <w:caps w:val="off"/>
          <w:lang w:eastAsia="ja-JP"/>
          <w:rFonts w:ascii="ＭＳ 明朝" w:eastAsia="ＭＳ 明朝" w:hAnsi="ＭＳ 明朝" w:cs="ＭＳ 明朝" w:hint="eastAsia"/>
          <w:b w:val="0"/>
          <w:i w:val="0"/>
          <w:sz w:val="24"/>
          <w:szCs w:val="24"/>
          <w:rtl w:val="off"/>
        </w:rPr>
      </w:pPr>
      <w:r>
        <w:rPr>
          <w:caps w:val="off"/>
          <w:lang w:eastAsia="ja-JP"/>
          <w:rFonts w:ascii="ＭＳ 明朝" w:eastAsia="ＭＳ 明朝" w:hAnsi="ＭＳ 明朝" w:cs="ＭＳ 明朝"/>
          <w:b w:val="0"/>
          <w:i w:val="0"/>
          <w:sz w:val="24"/>
          <w:szCs w:val="24"/>
          <w:rtl w:val="off"/>
        </w:rPr>
        <w:t>　　　　　　（ 現　ＰＲ情報・ＩＴ副委員長　４Ｒ１Ｚ 三条ＬＣ 所属 ）</w:t>
      </w:r>
    </w:p>
    <w:p>
      <w:pPr>
        <w:rPr>
          <w:caps w:val="off"/>
          <w:lang w:eastAsia="ja-JP"/>
          <w:rFonts w:ascii="ＭＳ 明朝" w:eastAsia="ＭＳ 明朝" w:hAnsi="ＭＳ 明朝" w:cs="ＭＳ 明朝" w:hint="eastAsia"/>
          <w:b w:val="0"/>
          <w:i w:val="0"/>
          <w:sz w:val="24"/>
          <w:szCs w:val="24"/>
          <w:rtl w:val="off"/>
        </w:rPr>
      </w:pPr>
    </w:p>
    <w:p>
      <w:pPr>
        <w:rPr>
          <w:caps w:val="off"/>
          <w:lang w:eastAsia="ja-JP"/>
          <w:rFonts w:ascii="ＭＳ 明朝" w:eastAsia="ＭＳ 明朝" w:hAnsi="ＭＳ 明朝" w:cs="ＭＳ 明朝" w:hint="eastAsia"/>
          <w:b w:val="0"/>
          <w:i w:val="0"/>
          <w:sz w:val="24"/>
          <w:szCs w:val="24"/>
          <w:rtl w:val="off"/>
        </w:rPr>
      </w:pPr>
      <w:r>
        <w:rPr>
          <w:caps w:val="off"/>
          <w:lang w:eastAsia="ja-JP"/>
          <w:rFonts w:ascii="ＭＳ 明朝" w:eastAsia="ＭＳ 明朝" w:hAnsi="ＭＳ 明朝" w:cs="ＭＳ 明朝"/>
          <w:b w:val="0"/>
          <w:i w:val="0"/>
          <w:sz w:val="24"/>
          <w:szCs w:val="24"/>
          <w:rtl w:val="off"/>
        </w:rPr>
        <w:t>　　　２）リニューアルに</w:t>
      </w:r>
      <w:r>
        <w:rPr>
          <w:caps w:val="off"/>
          <w:lang w:eastAsia="ja-JP"/>
          <w:rFonts w:ascii="ＭＳ 明朝" w:eastAsia="ＭＳ 明朝" w:hAnsi="ＭＳ 明朝" w:cs="ＭＳ 明朝"/>
          <w:b w:val="0"/>
          <w:i w:val="0"/>
          <w:sz w:val="24"/>
          <w:szCs w:val="24"/>
          <w:rtl w:val="off"/>
        </w:rPr>
        <w:t>向</w:t>
      </w:r>
      <w:r>
        <w:rPr>
          <w:caps w:val="off"/>
          <w:lang w:eastAsia="ja-JP"/>
          <w:rFonts w:ascii="ＭＳ 明朝" w:eastAsia="ＭＳ 明朝" w:hAnsi="ＭＳ 明朝" w:cs="ＭＳ 明朝"/>
          <w:b w:val="0"/>
          <w:i w:val="0"/>
          <w:sz w:val="24"/>
          <w:szCs w:val="24"/>
          <w:rtl w:val="off"/>
        </w:rPr>
        <w:t>け</w:t>
      </w:r>
      <w:r>
        <w:rPr>
          <w:caps w:val="off"/>
          <w:lang w:eastAsia="ja-JP"/>
          <w:rFonts w:ascii="ＭＳ 明朝" w:eastAsia="ＭＳ 明朝" w:hAnsi="ＭＳ 明朝" w:cs="ＭＳ 明朝"/>
          <w:b w:val="0"/>
          <w:i w:val="0"/>
          <w:sz w:val="24"/>
          <w:szCs w:val="24"/>
          <w:rtl w:val="off"/>
        </w:rPr>
        <w:t>て、掲載内容・レイアウト等を検討中。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</w:p>
    <w:p>
      <w:pPr>
        <w:spacing w:line="460" w:lineRule="exact"/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 xml:space="preserve">②  </w:t>
      </w: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MyLionへのアクティビティ報告率</w:t>
      </w:r>
    </w:p>
    <w:p>
      <w:pPr>
        <w:spacing w:line="460" w:lineRule="exact"/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 xml:space="preserve">    　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１０月末現在   ７０ %　（ 前年度末ほぼ１００ ％ ）</w:t>
      </w:r>
    </w:p>
    <w:p>
      <w:pPr>
        <w:spacing w:line="460" w:lineRule="exact"/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  　  １００ </w:t>
      </w: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％ を目指す。</w:t>
      </w:r>
    </w:p>
    <w:p>
      <w:pPr>
        <w:spacing w:line="460" w:lineRule="exact"/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</w:p>
    <w:p>
      <w:pPr>
        <w:spacing w:line="460" w:lineRule="exact"/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③　</w:t>
      </w: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新入会員オリエンテーションにおいて、</w:t>
      </w:r>
      <w:r>
        <w:rPr>
          <w:rFonts w:ascii="ＭＳ 明朝" w:eastAsia="ＭＳ 明朝" w:hAnsi="ＭＳ 明朝" w:cs="ＭＳ 明朝" w:hint="default"/>
          <w:sz w:val="24"/>
          <w:szCs w:val="24"/>
        </w:rPr>
        <w:t>ライオンアカウント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登録の必要性</w:t>
      </w:r>
    </w:p>
    <w:p>
      <w:pPr>
        <w:spacing w:line="460" w:lineRule="exact"/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　　とその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方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法を説明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</w:p>
    <w:p>
      <w:pPr>
        <w:rPr>
          <w:lang w:eastAsia="ja-JP"/>
          <w:rFonts w:ascii="ＭＳ 明朝" w:eastAsia="ＭＳ 明朝" w:hAnsi="ＭＳ 明朝" w:cs="ＭＳ 明朝" w:hint="eastAsia"/>
          <w:b w:val="0"/>
          <w:bCs w:val="0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④　３３３複合地区　</w:t>
      </w:r>
      <w:r>
        <w:rPr>
          <w:lang w:eastAsia="ja-JP"/>
          <w:rFonts w:ascii="ＭＳ 明朝" w:eastAsia="ＭＳ 明朝" w:hAnsi="ＭＳ 明朝" w:cs="ＭＳ 明朝" w:hint="default"/>
          <w:b w:val="0"/>
          <w:bCs w:val="0"/>
          <w:sz w:val="24"/>
          <w:szCs w:val="24"/>
          <w:rtl w:val="off"/>
        </w:rPr>
        <w:t>ＰＲ情報・ＩＴ委員会　報告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>１）複合ホームページ管理者とバックアップ体制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>　　　　現在、333複合地区のHPは、333複合地区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</w:t>
      </w:r>
      <w:r>
        <w:rPr>
          <w:rFonts w:ascii="ＭＳ 明朝" w:eastAsia="ＭＳ 明朝" w:hAnsi="ＭＳ 明朝" w:cs="ＭＳ 明朝" w:hint="default"/>
          <w:sz w:val="24"/>
          <w:szCs w:val="24"/>
        </w:rPr>
        <w:t>相談役・前ガバナー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     </w:t>
      </w:r>
      <w:r>
        <w:rPr>
          <w:rFonts w:ascii="ＭＳ 明朝" w:eastAsia="ＭＳ 明朝" w:hAnsi="ＭＳ 明朝" w:cs="ＭＳ 明朝" w:hint="default"/>
          <w:sz w:val="24"/>
          <w:szCs w:val="24"/>
        </w:rPr>
        <w:t>Ｌ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</w:t>
      </w:r>
      <w:r>
        <w:rPr>
          <w:rFonts w:ascii="ＭＳ 明朝" w:eastAsia="ＭＳ 明朝" w:hAnsi="ＭＳ 明朝" w:cs="ＭＳ 明朝" w:hint="default"/>
          <w:sz w:val="24"/>
          <w:szCs w:val="24"/>
        </w:rPr>
        <w:t>松本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</w:t>
      </w:r>
      <w:r>
        <w:rPr>
          <w:rFonts w:ascii="ＭＳ 明朝" w:eastAsia="ＭＳ 明朝" w:hAnsi="ＭＳ 明朝" w:cs="ＭＳ 明朝" w:hint="default"/>
          <w:sz w:val="24"/>
          <w:szCs w:val="24"/>
        </w:rPr>
        <w:t>宰史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</w:t>
      </w:r>
      <w:r>
        <w:rPr>
          <w:rFonts w:ascii="ＭＳ 明朝" w:eastAsia="ＭＳ 明朝" w:hAnsi="ＭＳ 明朝" w:cs="ＭＳ 明朝" w:hint="default"/>
          <w:sz w:val="24"/>
          <w:szCs w:val="24"/>
        </w:rPr>
        <w:t>が、レンタルサーバー代など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の</w:t>
      </w:r>
      <w:r>
        <w:rPr>
          <w:rFonts w:ascii="ＭＳ 明朝" w:eastAsia="ＭＳ 明朝" w:hAnsi="ＭＳ 明朝" w:cs="ＭＳ 明朝" w:hint="default"/>
          <w:sz w:val="24"/>
          <w:szCs w:val="24"/>
        </w:rPr>
        <w:t>実費のみで、無償で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     </w:t>
      </w:r>
      <w:r>
        <w:rPr>
          <w:rFonts w:ascii="ＭＳ 明朝" w:eastAsia="ＭＳ 明朝" w:hAnsi="ＭＳ 明朝" w:cs="ＭＳ 明朝" w:hint="default"/>
          <w:sz w:val="24"/>
          <w:szCs w:val="24"/>
        </w:rPr>
        <w:t>運営・管理をしている。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>　　　　これからのことを考えると、予算を立て、数社の専門業者に共同で、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     </w:t>
      </w:r>
      <w:r>
        <w:rPr>
          <w:rFonts w:ascii="ＭＳ 明朝" w:eastAsia="ＭＳ 明朝" w:hAnsi="ＭＳ 明朝" w:cs="ＭＳ 明朝" w:hint="default"/>
          <w:sz w:val="24"/>
          <w:szCs w:val="24"/>
        </w:rPr>
        <w:t>運営・管理する体制にしたい。ちょうど本年度のＢ、Ｃ、Ｄ地区の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     </w:t>
      </w:r>
      <w:r>
        <w:rPr>
          <w:rFonts w:ascii="ＭＳ 明朝" w:eastAsia="ＭＳ 明朝" w:hAnsi="ＭＳ 明朝" w:cs="ＭＳ 明朝" w:hint="default"/>
          <w:sz w:val="24"/>
          <w:szCs w:val="24"/>
        </w:rPr>
        <w:t>委員長は、ＷＥＢデザインの会社を営んでいる。　　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 xml:space="preserve">       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>２）新ライオンポータルの移行について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>　　　　</w:t>
      </w:r>
      <w:r>
        <w:rPr>
          <w:rFonts w:ascii="ＭＳ 明朝" w:eastAsia="ＭＳ 明朝" w:hAnsi="ＭＳ 明朝" w:cs="ＭＳ 明朝" w:hint="default"/>
          <w:b w:val="0"/>
          <w:bCs w:val="0"/>
          <w:sz w:val="24"/>
          <w:szCs w:val="24"/>
          <w:u w:val="single" w:color="auto"/>
        </w:rPr>
        <w:t>来年、１月</w:t>
      </w:r>
      <w:r>
        <w:rPr>
          <w:rFonts w:ascii="ＭＳ 明朝" w:eastAsia="ＭＳ 明朝" w:hAnsi="ＭＳ 明朝" w:cs="ＭＳ 明朝" w:hint="default"/>
          <w:sz w:val="24"/>
          <w:szCs w:val="24"/>
        </w:rPr>
        <w:t>より</w:t>
      </w:r>
      <w:r>
        <w:rPr>
          <w:rFonts w:ascii="ＭＳ 明朝" w:eastAsia="ＭＳ 明朝" w:hAnsi="ＭＳ 明朝" w:cs="ＭＳ 明朝" w:hint="default"/>
          <w:sz w:val="24"/>
          <w:szCs w:val="24"/>
          <w:u w:val="single" w:color="auto"/>
        </w:rPr>
        <w:t>新ライオンポータル</w:t>
      </w:r>
      <w:r>
        <w:rPr>
          <w:rFonts w:ascii="ＭＳ 明朝" w:eastAsia="ＭＳ 明朝" w:hAnsi="ＭＳ 明朝" w:cs="ＭＳ 明朝" w:hint="default"/>
          <w:sz w:val="24"/>
          <w:szCs w:val="24"/>
        </w:rPr>
        <w:t>へ移行する。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>　　　　現在の会員ポータルと内容については、現在のところ変更はない。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>　　　　国際協会のいろいろなサイトのサーバーなどが１元化され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る</w:t>
      </w:r>
      <w:r>
        <w:rPr>
          <w:rFonts w:ascii="ＭＳ 明朝" w:eastAsia="ＭＳ 明朝" w:hAnsi="ＭＳ 明朝" w:cs="ＭＳ 明朝" w:hint="default"/>
          <w:sz w:val="24"/>
          <w:szCs w:val="24"/>
        </w:rPr>
        <w:t>だけ。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>　　　　ただし、ログインするためにはメールアドレスをＩＤとした、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       </w:t>
      </w:r>
      <w:r>
        <w:rPr>
          <w:rFonts w:ascii="ＭＳ 明朝" w:eastAsia="ＭＳ 明朝" w:hAnsi="ＭＳ 明朝" w:cs="ＭＳ 明朝" w:hint="default"/>
          <w:sz w:val="24"/>
          <w:szCs w:val="24"/>
        </w:rPr>
        <w:t>アカウント（ライオンアカウント）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登録</w:t>
      </w:r>
      <w:r>
        <w:rPr>
          <w:rFonts w:ascii="ＭＳ 明朝" w:eastAsia="ＭＳ 明朝" w:hAnsi="ＭＳ 明朝" w:cs="ＭＳ 明朝" w:hint="default"/>
          <w:sz w:val="24"/>
          <w:szCs w:val="24"/>
        </w:rPr>
        <w:t>しなければならない。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 xml:space="preserve">        ログインＩＤが電話番号の会員はＩＤを変更しなければならない。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u w:val="single" w:color="auto"/>
          <w:rtl w:val="off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>　　　　</w:t>
      </w:r>
      <w:r>
        <w:rPr>
          <w:rFonts w:ascii="ＭＳ 明朝" w:eastAsia="ＭＳ 明朝" w:hAnsi="ＭＳ 明朝" w:cs="ＭＳ 明朝" w:hint="default"/>
          <w:sz w:val="24"/>
          <w:szCs w:val="24"/>
          <w:u w:val="single" w:color="auto"/>
        </w:rPr>
        <w:t>ライオンアカウントの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u w:val="single" w:color="auto"/>
          <w:rtl w:val="off"/>
        </w:rPr>
        <w:t>登録</w:t>
      </w:r>
      <w:r>
        <w:rPr>
          <w:rFonts w:ascii="ＭＳ 明朝" w:eastAsia="ＭＳ 明朝" w:hAnsi="ＭＳ 明朝" w:cs="ＭＳ 明朝" w:hint="default"/>
          <w:sz w:val="24"/>
          <w:szCs w:val="24"/>
          <w:u w:val="single" w:color="auto"/>
        </w:rPr>
        <w:t>、ＩＤ変更を</w:t>
      </w:r>
      <w:r>
        <w:rPr>
          <w:rFonts w:ascii="ＭＳ 明朝" w:eastAsia="ＭＳ 明朝" w:hAnsi="ＭＳ 明朝" w:cs="ＭＳ 明朝" w:hint="default"/>
          <w:sz w:val="24"/>
          <w:szCs w:val="24"/>
          <w:u w:val="single" w:color="auto"/>
        </w:rPr>
        <w:t>重点施策として１００％を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lang w:eastAsia="ja-JP"/>
          <w:rFonts w:ascii="ＭＳ 明朝" w:eastAsia="ＭＳ 明朝" w:hAnsi="ＭＳ 明朝" w:cs="ＭＳ 明朝" w:hint="default"/>
          <w:i w:val="0"/>
          <w:iCs w:val="0"/>
          <w:sz w:val="24"/>
          <w:szCs w:val="24"/>
          <w:u w:val="none" w:color="auto"/>
          <w:rtl w:val="off"/>
        </w:rPr>
        <w:t xml:space="preserve">        </w:t>
      </w:r>
      <w:r>
        <w:rPr>
          <w:rFonts w:ascii="ＭＳ 明朝" w:eastAsia="ＭＳ 明朝" w:hAnsi="ＭＳ 明朝" w:cs="ＭＳ 明朝" w:hint="default"/>
          <w:sz w:val="24"/>
          <w:szCs w:val="24"/>
          <w:u w:val="single" w:color="auto"/>
        </w:rPr>
        <w:t>目指す</w:t>
      </w:r>
      <w:r>
        <w:rPr>
          <w:rFonts w:ascii="ＭＳ 明朝" w:eastAsia="ＭＳ 明朝" w:hAnsi="ＭＳ 明朝" w:cs="ＭＳ 明朝" w:hint="default"/>
          <w:sz w:val="24"/>
          <w:szCs w:val="24"/>
        </w:rPr>
        <w:t>。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>　　　　そのために、新入会員オリエンテーション等で、次第メニューに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       </w:t>
      </w:r>
      <w:r>
        <w:rPr>
          <w:rFonts w:ascii="ＭＳ 明朝" w:eastAsia="ＭＳ 明朝" w:hAnsi="ＭＳ 明朝" w:cs="ＭＳ 明朝" w:hint="default"/>
          <w:sz w:val="24"/>
          <w:szCs w:val="24"/>
        </w:rPr>
        <w:t>加える必要がある。　　　　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>　　　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>３）複合ＩＴ勉強会（仮称）構想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 xml:space="preserve">        次世代の人材を育てるため各地区から３名ほど希望者を募ってＷＥＢ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     </w:t>
      </w:r>
      <w:r>
        <w:rPr>
          <w:rFonts w:ascii="ＭＳ 明朝" w:eastAsia="ＭＳ 明朝" w:hAnsi="ＭＳ 明朝" w:cs="ＭＳ 明朝" w:hint="default"/>
          <w:sz w:val="24"/>
          <w:szCs w:val="24"/>
        </w:rPr>
        <w:t>やパワーポイントによるプレゼンテーションについての勉強会を来年の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     </w:t>
      </w:r>
      <w:r>
        <w:rPr>
          <w:rFonts w:ascii="ＭＳ 明朝" w:eastAsia="ＭＳ 明朝" w:hAnsi="ＭＳ 明朝" w:cs="ＭＳ 明朝" w:hint="default"/>
          <w:sz w:val="24"/>
          <w:szCs w:val="24"/>
        </w:rPr>
        <w:t>２～４月を目途に開催したい。ＺＯＯＭで。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>４）マーケティング補助金の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申請</w:t>
      </w:r>
      <w:r>
        <w:rPr>
          <w:rFonts w:ascii="ＭＳ 明朝" w:eastAsia="ＭＳ 明朝" w:hAnsi="ＭＳ 明朝" w:cs="ＭＳ 明朝" w:hint="default"/>
          <w:sz w:val="24"/>
          <w:szCs w:val="24"/>
        </w:rPr>
        <w:t>について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>　　　　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</w:t>
      </w:r>
      <w:r>
        <w:rPr>
          <w:rFonts w:ascii="ＭＳ 明朝" w:eastAsia="ＭＳ 明朝" w:hAnsi="ＭＳ 明朝" w:cs="ＭＳ 明朝" w:hint="default"/>
          <w:sz w:val="24"/>
          <w:szCs w:val="24"/>
        </w:rPr>
        <w:t>昨年、Ｃ地区で</w:t>
      </w:r>
      <w:r>
        <w:rPr>
          <w:rFonts w:ascii="ＭＳ 明朝" w:eastAsia="ＭＳ 明朝" w:hAnsi="ＭＳ 明朝" w:cs="ＭＳ 明朝" w:hint="default"/>
          <w:sz w:val="24"/>
          <w:szCs w:val="24"/>
          <w:u w:val="single" w:color="auto"/>
        </w:rPr>
        <w:t>会員募集パンフレット</w:t>
      </w:r>
      <w:r>
        <w:rPr>
          <w:rFonts w:ascii="ＭＳ 明朝" w:eastAsia="ＭＳ 明朝" w:hAnsi="ＭＳ 明朝" w:cs="ＭＳ 明朝" w:hint="default"/>
          <w:sz w:val="24"/>
          <w:szCs w:val="24"/>
        </w:rPr>
        <w:t>を作ったが、有用だったので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      </w:t>
      </w:r>
      <w:r>
        <w:rPr>
          <w:rFonts w:ascii="ＭＳ 明朝" w:eastAsia="ＭＳ 明朝" w:hAnsi="ＭＳ 明朝" w:cs="ＭＳ 明朝" w:hint="default"/>
          <w:sz w:val="24"/>
          <w:szCs w:val="24"/>
        </w:rPr>
        <w:t>ＬＣＩＦの</w:t>
      </w:r>
      <w:r>
        <w:rPr>
          <w:rFonts w:ascii="ＭＳ 明朝" w:eastAsia="ＭＳ 明朝" w:hAnsi="ＭＳ 明朝" w:cs="ＭＳ 明朝" w:hint="default"/>
          <w:sz w:val="24"/>
          <w:szCs w:val="24"/>
          <w:u w:val="single" w:color="auto"/>
        </w:rPr>
        <w:t>マーケティング補助金</w:t>
      </w:r>
      <w:r>
        <w:rPr>
          <w:rFonts w:ascii="ＭＳ 明朝" w:eastAsia="ＭＳ 明朝" w:hAnsi="ＭＳ 明朝" w:cs="ＭＳ 明朝" w:hint="default"/>
          <w:sz w:val="24"/>
          <w:szCs w:val="24"/>
        </w:rPr>
        <w:t>を使って、複合地区で作るため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      </w:t>
      </w:r>
      <w:r>
        <w:rPr>
          <w:rFonts w:ascii="ＭＳ 明朝" w:eastAsia="ＭＳ 明朝" w:hAnsi="ＭＳ 明朝" w:cs="ＭＳ 明朝" w:hint="default"/>
          <w:sz w:val="24"/>
          <w:szCs w:val="24"/>
        </w:rPr>
        <w:t>国際協会に申請した。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５）地区委員会名について</w:t>
      </w: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</w:p>
    <w:p>
      <w:pPr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 xml:space="preserve">        国際本部では、</w:t>
      </w:r>
      <w:r>
        <w:rPr>
          <w:rFonts w:ascii="ＭＳ 明朝" w:eastAsia="ＭＳ 明朝" w:hAnsi="ＭＳ 明朝" w:cs="ＭＳ 明朝" w:hint="default"/>
          <w:color w:val="000000"/>
          <w:sz w:val="24"/>
          <w:szCs w:val="24"/>
          <w:u w:val="single" w:color="auto"/>
        </w:rPr>
        <w:t>マーケティング委員会</w:t>
      </w:r>
      <w:r>
        <w:rPr>
          <w:rFonts w:ascii="ＭＳ 明朝" w:eastAsia="ＭＳ 明朝" w:hAnsi="ＭＳ 明朝" w:cs="ＭＳ 明朝" w:hint="default"/>
          <w:sz w:val="24"/>
          <w:szCs w:val="24"/>
        </w:rPr>
        <w:t>を重要視している。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rFonts w:ascii="ＭＳ 明朝" w:eastAsia="ＭＳ 明朝" w:hAnsi="ＭＳ 明朝" w:cs="ＭＳ 明朝" w:hint="default"/>
          <w:sz w:val="24"/>
          <w:szCs w:val="24"/>
        </w:rPr>
        <w:t>　　　　標準版組織表を基に委員会の名前を</w:t>
      </w:r>
      <w:r>
        <w:rPr>
          <w:rFonts w:ascii="ＭＳ 明朝" w:eastAsia="ＭＳ 明朝" w:hAnsi="ＭＳ 明朝" w:cs="ＭＳ 明朝" w:hint="default"/>
          <w:sz w:val="24"/>
          <w:szCs w:val="24"/>
          <w:u w:val="single" w:color="auto"/>
        </w:rPr>
        <w:t>情報テクノロジー委員会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、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　　　　</w:t>
      </w:r>
      <w:r>
        <w:rPr>
          <w:rFonts w:ascii="ＭＳ 明朝" w:eastAsia="ＭＳ 明朝" w:hAnsi="ＭＳ 明朝" w:cs="ＭＳ 明朝" w:hint="default"/>
          <w:sz w:val="24"/>
          <w:szCs w:val="24"/>
          <w:u w:val="single" w:color="auto"/>
        </w:rPr>
        <w:t>マーケティング委員会</w:t>
      </w:r>
      <w:r>
        <w:rPr>
          <w:rFonts w:ascii="ＭＳ 明朝" w:eastAsia="ＭＳ 明朝" w:hAnsi="ＭＳ 明朝" w:cs="ＭＳ 明朝" w:hint="default"/>
          <w:sz w:val="24"/>
          <w:szCs w:val="24"/>
        </w:rPr>
        <w:t>に変えていかなければならない。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  <w:t>　　　　＊ 参考（各地区の現在の名称）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　　　　    ３３３－Ｂ地区　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PR･IT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･会則･クラブ間交流委員会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　　　　    ３３３－Ｃ地区　情報テクノロジー委員会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　　　　    ３３３－Ｄ地区　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Marketing･Communication･IT･PR</w:t>
      </w: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 xml:space="preserve"> 委員会</w:t>
      </w:r>
    </w:p>
    <w:p>
      <w:pPr>
        <w:ind w:firstLine="0"/>
        <w:jc w:val="left"/>
        <w:shd w:val="clear" w:color="auto" w:fill="auto"/>
        <w:rPr>
          <w:caps w:val="off"/>
          <w:rFonts w:ascii="ＭＳ 明朝" w:eastAsia="ＭＳ 明朝" w:hAnsi="ＭＳ 明朝" w:cs="ＭＳ 明朝"/>
          <w:b w:val="0"/>
          <w:i w:val="0"/>
          <w:sz w:val="18"/>
        </w:rPr>
      </w:pPr>
      <w:r>
        <w:rPr>
          <w:lang w:eastAsia="ja-JP"/>
          <w:rFonts w:ascii="ＭＳ 明朝" w:eastAsia="ＭＳ 明朝" w:hAnsi="ＭＳ 明朝" w:cs="ＭＳ 明朝" w:hint="default"/>
          <w:sz w:val="24"/>
          <w:szCs w:val="24"/>
          <w:rtl w:val="off"/>
        </w:rPr>
        <w:t>　　　　    ３３３－Ｅ地区　</w:t>
      </w:r>
      <w:r>
        <w:rPr>
          <w:caps w:val="off"/>
          <w:rFonts w:ascii="ＭＳ 明朝" w:eastAsia="ＭＳ 明朝" w:hAnsi="ＭＳ 明朝" w:cs="ＭＳ 明朝"/>
          <w:b w:val="0"/>
          <w:i w:val="0"/>
          <w:sz w:val="24"/>
          <w:szCs w:val="24"/>
        </w:rPr>
        <w:t>PR･ライオンズ情報･IT･アラート委員会</w:t>
      </w:r>
    </w:p>
    <w:p>
      <w:pPr>
        <w:rPr>
          <w:lang w:eastAsia="ja-JP"/>
          <w:rFonts w:ascii="ＭＳ 明朝" w:eastAsia="ＭＳ 明朝" w:hAnsi="ＭＳ 明朝" w:cs="ＭＳ 明朝" w:hint="eastAsia"/>
          <w:sz w:val="24"/>
          <w:szCs w:val="24"/>
          <w:rtl w:val="off"/>
        </w:rPr>
      </w:pPr>
    </w:p>
    <w:p>
      <w:pPr>
        <w:rPr>
          <w:sz w:val="24"/>
          <w:szCs w:val="24"/>
        </w:rPr>
      </w:pPr>
      <w:r>
        <w:rPr>
          <w:lang w:eastAsia="ja-JP"/>
          <w:sz w:val="24"/>
          <w:szCs w:val="24"/>
          <w:rtl w:val="off"/>
        </w:rPr>
        <w:t>　　　　</w:t>
      </w:r>
    </w:p>
    <w:sectPr>
      <w:pgSz w:w="11906" w:h="16838"/>
      <w:pgMar w:top="1985" w:right="1701" w:bottom="1701" w:left="1701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fals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</w:latentStyles>
  <w:style w:type="paragraph" w:default="1" w:styleId="a">
    <w:name w:val="Normal"/>
    <w:qFormat/>
    <w:pPr>
      <w:widowControl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1</cp:revision>
  <dcterms:created xsi:type="dcterms:W3CDTF">2023-10-25T19:17:58Z</dcterms:created>
  <dcterms:modified xsi:type="dcterms:W3CDTF">2023-11-03T11:04:11Z</dcterms:modified>
  <cp:version>1100.0100.01</cp:version>
</cp:coreProperties>
</file>